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4A" w:rsidRDefault="0085634A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PRESS RELEASE</w:t>
      </w:r>
    </w:p>
    <w:p w:rsidR="0085634A" w:rsidRDefault="0085634A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6 February 2011</w:t>
      </w:r>
    </w:p>
    <w:p w:rsidR="0085634A" w:rsidRDefault="0085634A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A5903" w:rsidRPr="0085634A" w:rsidRDefault="007A5903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5634A">
        <w:rPr>
          <w:rFonts w:ascii="Arial" w:eastAsia="Times New Roman" w:hAnsi="Arial" w:cs="Arial"/>
          <w:b/>
          <w:color w:val="1F497D" w:themeColor="text2"/>
          <w:sz w:val="32"/>
          <w:szCs w:val="32"/>
          <w:lang w:eastAsia="en-GB"/>
        </w:rPr>
        <w:t xml:space="preserve">Mayor of </w:t>
      </w:r>
      <w:proofErr w:type="spellStart"/>
      <w:r w:rsidRPr="0085634A">
        <w:rPr>
          <w:rFonts w:ascii="Arial" w:eastAsia="Times New Roman" w:hAnsi="Arial" w:cs="Arial"/>
          <w:b/>
          <w:color w:val="1F497D" w:themeColor="text2"/>
          <w:sz w:val="32"/>
          <w:szCs w:val="32"/>
          <w:lang w:eastAsia="en-GB"/>
        </w:rPr>
        <w:t>LivCom</w:t>
      </w:r>
      <w:proofErr w:type="spellEnd"/>
      <w:r w:rsidRPr="0085634A">
        <w:rPr>
          <w:rFonts w:ascii="Arial" w:eastAsia="Times New Roman" w:hAnsi="Arial" w:cs="Arial"/>
          <w:b/>
          <w:color w:val="1F497D" w:themeColor="text2"/>
          <w:sz w:val="32"/>
          <w:szCs w:val="32"/>
          <w:lang w:eastAsia="en-GB"/>
        </w:rPr>
        <w:t xml:space="preserve"> Awards host city urges communities to “think globally”</w:t>
      </w:r>
    </w:p>
    <w:p w:rsidR="007A5903" w:rsidRPr="0085634A" w:rsidRDefault="007A5903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A5903" w:rsidRPr="0085634A" w:rsidRDefault="005F4A13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5634A">
        <w:rPr>
          <w:rFonts w:ascii="Arial" w:eastAsia="Times New Roman" w:hAnsi="Arial" w:cs="Arial"/>
          <w:noProof/>
          <w:color w:val="000000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38100</wp:posOffset>
            </wp:positionV>
            <wp:extent cx="1466850" cy="1866900"/>
            <wp:effectExtent l="19050" t="0" r="0" b="0"/>
            <wp:wrapTight wrapText="bothSides">
              <wp:wrapPolygon edited="0">
                <wp:start x="-281" y="0"/>
                <wp:lineTo x="-281" y="21380"/>
                <wp:lineTo x="21600" y="21380"/>
                <wp:lineTo x="21600" y="0"/>
                <wp:lineTo x="-281" y="0"/>
              </wp:wrapPolygon>
            </wp:wrapTight>
            <wp:docPr id="4" name="Picture 1" descr="Park Choon H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 Choon He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 Mayor of the host of the </w:t>
      </w:r>
      <w:r w:rsidR="0085634A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2011 </w:t>
      </w:r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International Awards for Liveable Communities</w:t>
      </w:r>
      <w:r w:rsidR="0085634A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</w:t>
      </w:r>
      <w:proofErr w:type="spellStart"/>
      <w:r w:rsidR="0085634A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LivCom</w:t>
      </w:r>
      <w:proofErr w:type="spellEnd"/>
      <w:r w:rsidR="0085634A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)</w:t>
      </w:r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in </w:t>
      </w:r>
      <w:proofErr w:type="spellStart"/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Songpa</w:t>
      </w:r>
      <w:proofErr w:type="spellEnd"/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Seoul, South Korea, Park </w:t>
      </w:r>
      <w:proofErr w:type="spellStart"/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Choon</w:t>
      </w:r>
      <w:proofErr w:type="spellEnd"/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Hee</w:t>
      </w:r>
      <w:proofErr w:type="spellEnd"/>
      <w:r w:rsid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(pictured)</w:t>
      </w:r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r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has urged</w:t>
      </w:r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leaders of other municipalities around the world to work together in “thinking globally</w:t>
      </w:r>
      <w:r w:rsid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and</w:t>
      </w:r>
      <w:r w:rsidR="007A590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acting regionally” to combat climate change.</w:t>
      </w:r>
    </w:p>
    <w:p w:rsidR="007A5903" w:rsidRPr="007A5903" w:rsidRDefault="007A5903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Inviting cities and communities from across the globe to </w:t>
      </w:r>
      <w:r w:rsidR="005F4A1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participate as entrants for this year’s awards finals in October, </w:t>
      </w:r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Mayor</w:t>
      </w:r>
      <w:r w:rsidR="005F4A1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Park </w:t>
      </w:r>
      <w:proofErr w:type="spellStart"/>
      <w:r w:rsidR="005F4A1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Choon</w:t>
      </w:r>
      <w:proofErr w:type="spellEnd"/>
      <w:r w:rsidR="005F4A1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proofErr w:type="spellStart"/>
      <w:r w:rsidR="005F4A1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Hee</w:t>
      </w:r>
      <w:proofErr w:type="spellEnd"/>
      <w:r w:rsidR="005F4A13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said: “On </w:t>
      </w:r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behalf of the city of </w:t>
      </w:r>
      <w:proofErr w:type="spellStart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Songpa</w:t>
      </w:r>
      <w:proofErr w:type="spellEnd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Seoul, Republic of Korea, I welcome the </w:t>
      </w:r>
      <w:proofErr w:type="spellStart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LivCom</w:t>
      </w:r>
      <w:proofErr w:type="spellEnd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Awards 2011. </w:t>
      </w:r>
      <w:proofErr w:type="spellStart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Songpa</w:t>
      </w:r>
      <w:proofErr w:type="spellEnd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is a big city with 690,000 residents. Its historical breadth as the pivot of an ancient kingdom some 2,000 years ago remains very much alive to this day. </w:t>
      </w:r>
      <w:proofErr w:type="spellStart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Songpa</w:t>
      </w:r>
      <w:proofErr w:type="spellEnd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has also elevated Korea’s national prestige by hosting the 1988 Olympic Games. At this point, we are proud to announce that we are hosting the </w:t>
      </w:r>
      <w:proofErr w:type="spellStart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LivCom</w:t>
      </w:r>
      <w:proofErr w:type="spellEnd"/>
      <w:r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Awards 2011.</w:t>
      </w:r>
    </w:p>
    <w:p w:rsidR="007A5903" w:rsidRPr="007A5903" w:rsidRDefault="005F4A13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“</w:t>
      </w:r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By inspiring the spirit of “Think Globally, Act </w:t>
      </w:r>
      <w:proofErr w:type="gramStart"/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Regionally</w:t>
      </w:r>
      <w:proofErr w:type="gramEnd"/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” in order to cope with climate change, </w:t>
      </w:r>
      <w:proofErr w:type="spellStart"/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Songpa</w:t>
      </w:r>
      <w:proofErr w:type="spellEnd"/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is building a cornerstone for sustainable </w:t>
      </w:r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lastRenderedPageBreak/>
        <w:t xml:space="preserve">growth in the areas of culture, welfare, and environment. The city is also pooling the efforts of the whole community to make </w:t>
      </w:r>
      <w:proofErr w:type="spellStart"/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Songpa</w:t>
      </w:r>
      <w:proofErr w:type="spellEnd"/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the world’s best liveable city</w:t>
      </w:r>
      <w:r w:rsidR="0085634A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and can be an example to others</w:t>
      </w:r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  <w:r w:rsidR="0085634A"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”</w:t>
      </w:r>
    </w:p>
    <w:p w:rsidR="007A5903" w:rsidRPr="007A5903" w:rsidRDefault="0085634A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Alan Smith, Chief Executive of </w:t>
      </w:r>
      <w:proofErr w:type="spellStart"/>
      <w:r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LivCom</w:t>
      </w:r>
      <w:proofErr w:type="spellEnd"/>
      <w:r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said that communities which make it through to the finals would have unrivalled access to share in </w:t>
      </w:r>
      <w:proofErr w:type="spellStart"/>
      <w:r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Songpa’s</w:t>
      </w:r>
      <w:proofErr w:type="spellEnd"/>
      <w:r w:rsidRPr="0085634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experience which includes a number of</w:t>
      </w:r>
      <w:r w:rsidR="007A5903" w:rsidRPr="007A5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collaborative efforts to accomplish sustainable growth of the community, including the City of Water: Water-Way Project, which connects four waterways with a total length of 27km; the Alternative Energy Development Project, which fulfils both environmental and welfare needs by supporting those on low incomes through profits from the operation of public solar power generators; the River Restoration Project for the diversity of the ecosystem; and the construction and utilisation of the 116km-long bicycle path to reduce greenhouse gas emissions and to improve the health of the residents.</w:t>
      </w:r>
    </w:p>
    <w:p w:rsidR="0085634A" w:rsidRDefault="0085634A" w:rsidP="008563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 Smith said: “The International Awards for Liveable Communities is now an established </w:t>
      </w:r>
      <w:r w:rsidRPr="0085634A">
        <w:rPr>
          <w:rFonts w:ascii="Arial" w:hAnsi="Arial" w:cs="Arial"/>
          <w:sz w:val="28"/>
          <w:szCs w:val="28"/>
        </w:rPr>
        <w:t>competitive</w:t>
      </w:r>
      <w:r>
        <w:rPr>
          <w:rFonts w:ascii="Arial" w:hAnsi="Arial" w:cs="Arial"/>
          <w:sz w:val="28"/>
          <w:szCs w:val="28"/>
        </w:rPr>
        <w:t xml:space="preserve"> event in the calendar of municipalities great and small</w:t>
      </w:r>
      <w:r w:rsidRPr="0085634A">
        <w:rPr>
          <w:rFonts w:ascii="Arial" w:hAnsi="Arial" w:cs="Arial"/>
          <w:sz w:val="28"/>
          <w:szCs w:val="28"/>
        </w:rPr>
        <w:t xml:space="preserve">, but is far more than just a competition – it is a major learning opportunity.  </w:t>
      </w:r>
    </w:p>
    <w:p w:rsidR="0085634A" w:rsidRPr="0085634A" w:rsidRDefault="0085634A" w:rsidP="008563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Pr="0085634A">
        <w:rPr>
          <w:rFonts w:ascii="Arial" w:hAnsi="Arial" w:cs="Arial"/>
          <w:sz w:val="28"/>
          <w:szCs w:val="28"/>
        </w:rPr>
        <w:t xml:space="preserve">In addition to acknowledging International Best Practice, </w:t>
      </w:r>
      <w:proofErr w:type="spellStart"/>
      <w:r w:rsidRPr="0085634A">
        <w:rPr>
          <w:rFonts w:ascii="Arial" w:hAnsi="Arial" w:cs="Arial"/>
          <w:sz w:val="28"/>
          <w:szCs w:val="28"/>
        </w:rPr>
        <w:t>LivCom</w:t>
      </w:r>
      <w:proofErr w:type="spellEnd"/>
      <w:r w:rsidRPr="0085634A">
        <w:rPr>
          <w:rFonts w:ascii="Arial" w:hAnsi="Arial" w:cs="Arial"/>
          <w:sz w:val="28"/>
          <w:szCs w:val="28"/>
        </w:rPr>
        <w:t xml:space="preserve"> has the objective of developing and sharing International Best Practice.</w:t>
      </w:r>
    </w:p>
    <w:p w:rsidR="0085634A" w:rsidRPr="0085634A" w:rsidRDefault="0085634A" w:rsidP="008563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Pr="0085634A">
        <w:rPr>
          <w:rFonts w:ascii="Arial" w:hAnsi="Arial" w:cs="Arial"/>
          <w:sz w:val="28"/>
          <w:szCs w:val="28"/>
        </w:rPr>
        <w:t xml:space="preserve">By </w:t>
      </w:r>
      <w:r>
        <w:rPr>
          <w:rFonts w:ascii="Arial" w:hAnsi="Arial" w:cs="Arial"/>
          <w:sz w:val="28"/>
          <w:szCs w:val="28"/>
        </w:rPr>
        <w:t>observing p</w:t>
      </w:r>
      <w:r w:rsidRPr="0085634A">
        <w:rPr>
          <w:rFonts w:ascii="Arial" w:hAnsi="Arial" w:cs="Arial"/>
          <w:sz w:val="28"/>
          <w:szCs w:val="28"/>
        </w:rPr>
        <w:t xml:space="preserve">resentations, delegates become aware that other communities are facing similar challenges to their own, but are addressing them in a different way.  Delegates from various communities will meet during the Finals and exchange information on mutual challenges.  These partnerships continue for many years, and </w:t>
      </w:r>
      <w:r w:rsidRPr="0085634A">
        <w:rPr>
          <w:rFonts w:ascii="Arial" w:hAnsi="Arial" w:cs="Arial"/>
          <w:sz w:val="28"/>
          <w:szCs w:val="28"/>
        </w:rPr>
        <w:lastRenderedPageBreak/>
        <w:t>typically result in the quicker resolution of challenges and the saving of significant funds on an on-going basis.</w:t>
      </w:r>
      <w:r>
        <w:rPr>
          <w:rFonts w:ascii="Arial" w:hAnsi="Arial" w:cs="Arial"/>
          <w:sz w:val="28"/>
          <w:szCs w:val="28"/>
        </w:rPr>
        <w:t>”</w:t>
      </w:r>
    </w:p>
    <w:p w:rsidR="0085634A" w:rsidRPr="0085634A" w:rsidRDefault="0085634A" w:rsidP="0085634A">
      <w:pPr>
        <w:spacing w:line="360" w:lineRule="auto"/>
        <w:rPr>
          <w:rFonts w:ascii="Arial" w:hAnsi="Arial" w:cs="Arial"/>
          <w:sz w:val="28"/>
          <w:szCs w:val="28"/>
        </w:rPr>
      </w:pPr>
      <w:r w:rsidRPr="0085634A">
        <w:rPr>
          <w:rFonts w:ascii="Arial" w:hAnsi="Arial" w:cs="Arial"/>
          <w:sz w:val="28"/>
          <w:szCs w:val="28"/>
        </w:rPr>
        <w:t>The process is for communities to register by 31</w:t>
      </w:r>
      <w:r w:rsidRPr="0085634A">
        <w:rPr>
          <w:rFonts w:ascii="Arial" w:hAnsi="Arial" w:cs="Arial"/>
          <w:sz w:val="28"/>
          <w:szCs w:val="28"/>
          <w:vertAlign w:val="superscript"/>
        </w:rPr>
        <w:t>st</w:t>
      </w:r>
      <w:r w:rsidRPr="008563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May, submit a written r</w:t>
      </w:r>
      <w:r w:rsidRPr="0085634A">
        <w:rPr>
          <w:rFonts w:ascii="Arial" w:hAnsi="Arial" w:cs="Arial"/>
          <w:sz w:val="28"/>
          <w:szCs w:val="28"/>
        </w:rPr>
        <w:t>eport by 30</w:t>
      </w:r>
      <w:r w:rsidRPr="0085634A">
        <w:rPr>
          <w:rFonts w:ascii="Arial" w:hAnsi="Arial" w:cs="Arial"/>
          <w:sz w:val="28"/>
          <w:szCs w:val="28"/>
          <w:vertAlign w:val="superscript"/>
        </w:rPr>
        <w:t>th</w:t>
      </w:r>
      <w:r w:rsidRPr="0085634A">
        <w:rPr>
          <w:rFonts w:ascii="Arial" w:hAnsi="Arial" w:cs="Arial"/>
          <w:sz w:val="28"/>
          <w:szCs w:val="28"/>
        </w:rPr>
        <w:t xml:space="preserve"> June, which</w:t>
      </w:r>
      <w:r>
        <w:rPr>
          <w:rFonts w:ascii="Arial" w:hAnsi="Arial" w:cs="Arial"/>
          <w:sz w:val="28"/>
          <w:szCs w:val="28"/>
        </w:rPr>
        <w:t xml:space="preserve"> is assessed by an independent panel of j</w:t>
      </w:r>
      <w:r w:rsidRPr="0085634A">
        <w:rPr>
          <w:rFonts w:ascii="Arial" w:hAnsi="Arial" w:cs="Arial"/>
          <w:sz w:val="28"/>
          <w:szCs w:val="28"/>
        </w:rPr>
        <w:t>udges in July.  The Judges invite a numbe</w:t>
      </w:r>
      <w:r w:rsidR="00630130">
        <w:rPr>
          <w:rFonts w:ascii="Arial" w:hAnsi="Arial" w:cs="Arial"/>
          <w:sz w:val="28"/>
          <w:szCs w:val="28"/>
        </w:rPr>
        <w:t>r of communities to attend the f</w:t>
      </w:r>
      <w:r w:rsidRPr="0085634A">
        <w:rPr>
          <w:rFonts w:ascii="Arial" w:hAnsi="Arial" w:cs="Arial"/>
          <w:sz w:val="28"/>
          <w:szCs w:val="28"/>
        </w:rPr>
        <w:t xml:space="preserve">inals of </w:t>
      </w:r>
      <w:proofErr w:type="spellStart"/>
      <w:r w:rsidRPr="0085634A">
        <w:rPr>
          <w:rFonts w:ascii="Arial" w:hAnsi="Arial" w:cs="Arial"/>
          <w:sz w:val="28"/>
          <w:szCs w:val="28"/>
        </w:rPr>
        <w:t>LivCom</w:t>
      </w:r>
      <w:proofErr w:type="spellEnd"/>
      <w:r w:rsidRPr="0085634A">
        <w:rPr>
          <w:rFonts w:ascii="Arial" w:hAnsi="Arial" w:cs="Arial"/>
          <w:sz w:val="28"/>
          <w:szCs w:val="28"/>
        </w:rPr>
        <w:t>, where they wil</w:t>
      </w:r>
      <w:r w:rsidR="00630130">
        <w:rPr>
          <w:rFonts w:ascii="Arial" w:hAnsi="Arial" w:cs="Arial"/>
          <w:sz w:val="28"/>
          <w:szCs w:val="28"/>
        </w:rPr>
        <w:t>l be required to make a verbal presentation to the j</w:t>
      </w:r>
      <w:r w:rsidRPr="0085634A">
        <w:rPr>
          <w:rFonts w:ascii="Arial" w:hAnsi="Arial" w:cs="Arial"/>
          <w:sz w:val="28"/>
          <w:szCs w:val="28"/>
        </w:rPr>
        <w:t>udges, with</w:t>
      </w:r>
      <w:r w:rsidR="00630130">
        <w:rPr>
          <w:rFonts w:ascii="Arial" w:hAnsi="Arial" w:cs="Arial"/>
          <w:sz w:val="28"/>
          <w:szCs w:val="28"/>
        </w:rPr>
        <w:t xml:space="preserve"> other delegates observing the p</w:t>
      </w:r>
      <w:r w:rsidRPr="0085634A">
        <w:rPr>
          <w:rFonts w:ascii="Arial" w:hAnsi="Arial" w:cs="Arial"/>
          <w:sz w:val="28"/>
          <w:szCs w:val="28"/>
        </w:rPr>
        <w:t xml:space="preserve">resentation, and to answer </w:t>
      </w:r>
      <w:r w:rsidR="00630130">
        <w:rPr>
          <w:rFonts w:ascii="Arial" w:hAnsi="Arial" w:cs="Arial"/>
          <w:sz w:val="28"/>
          <w:szCs w:val="28"/>
        </w:rPr>
        <w:t xml:space="preserve">a series of questions from the judges.  </w:t>
      </w:r>
      <w:r w:rsidRPr="0085634A">
        <w:rPr>
          <w:rFonts w:ascii="Arial" w:hAnsi="Arial" w:cs="Arial"/>
          <w:sz w:val="28"/>
          <w:szCs w:val="28"/>
        </w:rPr>
        <w:t xml:space="preserve">  T</w:t>
      </w:r>
      <w:r w:rsidR="00630130">
        <w:rPr>
          <w:rFonts w:ascii="Arial" w:hAnsi="Arial" w:cs="Arial"/>
          <w:sz w:val="28"/>
          <w:szCs w:val="28"/>
        </w:rPr>
        <w:t>here are three sections to the a</w:t>
      </w:r>
      <w:r w:rsidRPr="0085634A">
        <w:rPr>
          <w:rFonts w:ascii="Arial" w:hAnsi="Arial" w:cs="Arial"/>
          <w:sz w:val="28"/>
          <w:szCs w:val="28"/>
        </w:rPr>
        <w:t>wards – Whole City, Sustainable Projects and a Bursary Award to the value of £10,000.</w:t>
      </w:r>
    </w:p>
    <w:p w:rsidR="0085634A" w:rsidRPr="0085634A" w:rsidRDefault="0085634A" w:rsidP="0085634A">
      <w:pPr>
        <w:spacing w:line="360" w:lineRule="auto"/>
        <w:rPr>
          <w:rFonts w:ascii="Arial" w:hAnsi="Arial" w:cs="Arial"/>
          <w:sz w:val="28"/>
          <w:szCs w:val="28"/>
        </w:rPr>
      </w:pPr>
      <w:r w:rsidRPr="0085634A">
        <w:rPr>
          <w:rFonts w:ascii="Arial" w:hAnsi="Arial" w:cs="Arial"/>
          <w:sz w:val="28"/>
          <w:szCs w:val="28"/>
        </w:rPr>
        <w:t>There is no community registration fee, and a number of delegates from each community may attend the Finals without the payment of any fee.</w:t>
      </w:r>
    </w:p>
    <w:p w:rsidR="0085634A" w:rsidRPr="0085634A" w:rsidRDefault="00630130" w:rsidP="008563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 Smith added: “</w:t>
      </w:r>
      <w:r w:rsidR="0085634A" w:rsidRPr="0085634A">
        <w:rPr>
          <w:rFonts w:ascii="Arial" w:hAnsi="Arial" w:cs="Arial"/>
          <w:sz w:val="28"/>
          <w:szCs w:val="28"/>
        </w:rPr>
        <w:t xml:space="preserve">Participating in the </w:t>
      </w:r>
      <w:proofErr w:type="spellStart"/>
      <w:r w:rsidR="0085634A" w:rsidRPr="0085634A">
        <w:rPr>
          <w:rFonts w:ascii="Arial" w:hAnsi="Arial" w:cs="Arial"/>
          <w:sz w:val="28"/>
          <w:szCs w:val="28"/>
        </w:rPr>
        <w:t>LivCom</w:t>
      </w:r>
      <w:proofErr w:type="spellEnd"/>
      <w:r w:rsidR="0085634A" w:rsidRPr="0085634A">
        <w:rPr>
          <w:rFonts w:ascii="Arial" w:hAnsi="Arial" w:cs="Arial"/>
          <w:sz w:val="28"/>
          <w:szCs w:val="28"/>
        </w:rPr>
        <w:t xml:space="preserve"> Awards need not be expensive in time or finance, but can generate positive returns for many years.  Participation in the </w:t>
      </w:r>
      <w:proofErr w:type="spellStart"/>
      <w:r w:rsidR="0085634A" w:rsidRPr="0085634A">
        <w:rPr>
          <w:rFonts w:ascii="Arial" w:hAnsi="Arial" w:cs="Arial"/>
          <w:sz w:val="28"/>
          <w:szCs w:val="28"/>
        </w:rPr>
        <w:t>LivCom</w:t>
      </w:r>
      <w:proofErr w:type="spellEnd"/>
      <w:r w:rsidR="0085634A" w:rsidRPr="0085634A">
        <w:rPr>
          <w:rFonts w:ascii="Arial" w:hAnsi="Arial" w:cs="Arial"/>
          <w:sz w:val="28"/>
          <w:szCs w:val="28"/>
        </w:rPr>
        <w:t xml:space="preserve"> Awards is an investment in the community.</w:t>
      </w:r>
      <w:r>
        <w:rPr>
          <w:rFonts w:ascii="Arial" w:hAnsi="Arial" w:cs="Arial"/>
          <w:sz w:val="28"/>
          <w:szCs w:val="28"/>
        </w:rPr>
        <w:t>”</w:t>
      </w:r>
    </w:p>
    <w:p w:rsidR="00630130" w:rsidRDefault="00630130" w:rsidP="0085634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ENDS</w:t>
      </w:r>
    </w:p>
    <w:p w:rsidR="007A5903" w:rsidRPr="007A5903" w:rsidRDefault="007A5903" w:rsidP="0085634A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bookmarkStart w:id="0" w:name="_GoBack"/>
      <w:bookmarkEnd w:id="0"/>
    </w:p>
    <w:p w:rsidR="002E0197" w:rsidRPr="0085634A" w:rsidRDefault="002E0197" w:rsidP="0085634A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2E0197" w:rsidRPr="0085634A" w:rsidSect="002E0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A5903"/>
    <w:rsid w:val="00267F86"/>
    <w:rsid w:val="002E0197"/>
    <w:rsid w:val="005F4A13"/>
    <w:rsid w:val="00630130"/>
    <w:rsid w:val="007A5903"/>
    <w:rsid w:val="0085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59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A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7A59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6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93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51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4252587">
              <w:marLeft w:val="3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6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Bruce Home</cp:lastModifiedBy>
  <cp:revision>2</cp:revision>
  <dcterms:created xsi:type="dcterms:W3CDTF">2011-02-19T14:05:00Z</dcterms:created>
  <dcterms:modified xsi:type="dcterms:W3CDTF">2019-09-26T06:43:00Z</dcterms:modified>
</cp:coreProperties>
</file>